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DB1" w:rsidRDefault="00503DB1" w:rsidP="00503DB1">
      <w:pPr>
        <w:pStyle w:val="3"/>
        <w:spacing w:line="480" w:lineRule="auto"/>
        <w:jc w:val="center"/>
      </w:pPr>
      <w:r>
        <w:rPr>
          <w:rFonts w:hint="eastAsia"/>
        </w:rPr>
        <w:t>提升内涵发展</w:t>
      </w:r>
      <w:r>
        <w:rPr>
          <w:rFonts w:hint="eastAsia"/>
        </w:rPr>
        <w:t xml:space="preserve">  </w:t>
      </w:r>
      <w:r>
        <w:rPr>
          <w:rFonts w:hint="eastAsia"/>
        </w:rPr>
        <w:t>完善内部质量保证体系建设</w:t>
      </w:r>
    </w:p>
    <w:p w:rsidR="00503DB1" w:rsidRDefault="00503DB1" w:rsidP="00503DB1">
      <w:pPr>
        <w:pStyle w:val="3"/>
        <w:spacing w:line="480" w:lineRule="auto"/>
        <w:jc w:val="center"/>
      </w:pPr>
      <w:r>
        <w:rPr>
          <w:rFonts w:hint="eastAsia"/>
        </w:rPr>
        <w:t>——网院召开</w:t>
      </w:r>
      <w:r>
        <w:rPr>
          <w:rFonts w:hint="eastAsia"/>
        </w:rPr>
        <w:t>2018</w:t>
      </w:r>
      <w:r>
        <w:rPr>
          <w:rFonts w:hint="eastAsia"/>
        </w:rPr>
        <w:t>年教学督导工作会议</w:t>
      </w:r>
    </w:p>
    <w:p w:rsidR="00503DB1" w:rsidRDefault="00503DB1" w:rsidP="00503DB1">
      <w:pPr>
        <w:spacing w:line="480" w:lineRule="auto"/>
      </w:pPr>
    </w:p>
    <w:p w:rsidR="00503DB1" w:rsidRPr="00503DB1" w:rsidRDefault="00503DB1" w:rsidP="00503DB1">
      <w:pPr>
        <w:spacing w:line="480" w:lineRule="auto"/>
        <w:ind w:firstLineChars="200" w:firstLine="560"/>
        <w:rPr>
          <w:rFonts w:asciiTheme="minorEastAsia" w:hAnsiTheme="minorEastAsia"/>
          <w:sz w:val="28"/>
          <w:szCs w:val="28"/>
        </w:rPr>
      </w:pPr>
      <w:r w:rsidRPr="00503DB1">
        <w:rPr>
          <w:rFonts w:asciiTheme="minorEastAsia" w:hAnsiTheme="minorEastAsia" w:hint="eastAsia"/>
          <w:sz w:val="28"/>
          <w:szCs w:val="28"/>
        </w:rPr>
        <w:t>12月7日下午，在远教楼四楼云教室召开网院2018年教学督导工作会议。出席本次会议的有学校党委委员、副校长邓楠教授、正校级督导罗志教授、网院副院长陈碧华教授，教务处、学生处、实训中心主要负责人，各系部主任、副主任，各教研室主任，诊改中心全体成员及教学督导专家共计40余人。网院教学工作诊断与改进中心主任王中军教授主持本次会议。</w:t>
      </w:r>
    </w:p>
    <w:p w:rsidR="00EB3D93" w:rsidRDefault="00EB3D93" w:rsidP="00EB3D93">
      <w:pPr>
        <w:spacing w:line="480" w:lineRule="auto"/>
        <w:rPr>
          <w:rFonts w:asciiTheme="minorEastAsia" w:hAnsiTheme="minorEastAsia"/>
          <w:sz w:val="28"/>
          <w:szCs w:val="28"/>
        </w:rPr>
      </w:pPr>
      <w:r>
        <w:rPr>
          <w:rFonts w:asciiTheme="minorEastAsia" w:hAnsiTheme="minorEastAsia" w:hint="eastAsia"/>
          <w:noProof/>
          <w:sz w:val="28"/>
          <w:szCs w:val="28"/>
        </w:rPr>
        <w:drawing>
          <wp:inline distT="0" distB="0" distL="0" distR="0">
            <wp:extent cx="5274310" cy="350012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诊改会议1.png"/>
                    <pic:cNvPicPr/>
                  </pic:nvPicPr>
                  <pic:blipFill>
                    <a:blip r:embed="rId5">
                      <a:extLst>
                        <a:ext uri="{28A0092B-C50C-407E-A947-70E740481C1C}">
                          <a14:useLocalDpi xmlns:a14="http://schemas.microsoft.com/office/drawing/2010/main" val="0"/>
                        </a:ext>
                      </a:extLst>
                    </a:blip>
                    <a:stretch>
                      <a:fillRect/>
                    </a:stretch>
                  </pic:blipFill>
                  <pic:spPr>
                    <a:xfrm>
                      <a:off x="0" y="0"/>
                      <a:ext cx="5274310" cy="3500120"/>
                    </a:xfrm>
                    <a:prstGeom prst="rect">
                      <a:avLst/>
                    </a:prstGeom>
                  </pic:spPr>
                </pic:pic>
              </a:graphicData>
            </a:graphic>
          </wp:inline>
        </w:drawing>
      </w:r>
    </w:p>
    <w:p w:rsidR="00503DB1" w:rsidRPr="00503DB1" w:rsidRDefault="00503DB1" w:rsidP="00EB3D93">
      <w:pPr>
        <w:spacing w:line="480" w:lineRule="auto"/>
        <w:ind w:firstLineChars="200" w:firstLine="560"/>
        <w:rPr>
          <w:rFonts w:asciiTheme="minorEastAsia" w:hAnsiTheme="minorEastAsia"/>
          <w:sz w:val="28"/>
          <w:szCs w:val="28"/>
        </w:rPr>
      </w:pPr>
      <w:r w:rsidRPr="00503DB1">
        <w:rPr>
          <w:rFonts w:asciiTheme="minorEastAsia" w:hAnsiTheme="minorEastAsia" w:hint="eastAsia"/>
          <w:sz w:val="28"/>
          <w:szCs w:val="28"/>
        </w:rPr>
        <w:t>会上，正校级督导罗志教授从如何深刻认识当前教育“新背景、新形势”，以及如何提升学院教学督导工作能力建设，实现网院教学质量的稳步提升两个方面作了精彩的发言。他强调，教学工作是学院</w:t>
      </w:r>
      <w:r w:rsidRPr="00503DB1">
        <w:rPr>
          <w:rFonts w:asciiTheme="minorEastAsia" w:hAnsiTheme="minorEastAsia" w:hint="eastAsia"/>
          <w:sz w:val="28"/>
          <w:szCs w:val="28"/>
        </w:rPr>
        <w:lastRenderedPageBreak/>
        <w:t>工作的核心，各专业要以国家新一轮优质校建设为契机，围绕课堂和教师两个主题，以教学督导为抓手，强化师资队伍建设、保障人才培养质量。</w:t>
      </w:r>
    </w:p>
    <w:p w:rsidR="00EB3D93" w:rsidRDefault="00EB3D93" w:rsidP="00EB3D93">
      <w:pPr>
        <w:spacing w:line="480" w:lineRule="auto"/>
        <w:rPr>
          <w:rFonts w:asciiTheme="minorEastAsia" w:hAnsiTheme="minorEastAsia"/>
          <w:sz w:val="28"/>
          <w:szCs w:val="28"/>
        </w:rPr>
      </w:pPr>
      <w:r>
        <w:rPr>
          <w:rFonts w:asciiTheme="minorEastAsia" w:hAnsiTheme="minorEastAsia" w:hint="eastAsia"/>
          <w:noProof/>
          <w:sz w:val="28"/>
          <w:szCs w:val="28"/>
        </w:rPr>
        <w:drawing>
          <wp:inline distT="0" distB="0" distL="0" distR="0">
            <wp:extent cx="5257800" cy="3505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诊改会议2.png"/>
                    <pic:cNvPicPr/>
                  </pic:nvPicPr>
                  <pic:blipFill>
                    <a:blip r:embed="rId6">
                      <a:extLst>
                        <a:ext uri="{28A0092B-C50C-407E-A947-70E740481C1C}">
                          <a14:useLocalDpi xmlns:a14="http://schemas.microsoft.com/office/drawing/2010/main" val="0"/>
                        </a:ext>
                      </a:extLst>
                    </a:blip>
                    <a:stretch>
                      <a:fillRect/>
                    </a:stretch>
                  </pic:blipFill>
                  <pic:spPr>
                    <a:xfrm>
                      <a:off x="0" y="0"/>
                      <a:ext cx="5257800" cy="3505200"/>
                    </a:xfrm>
                    <a:prstGeom prst="rect">
                      <a:avLst/>
                    </a:prstGeom>
                  </pic:spPr>
                </pic:pic>
              </a:graphicData>
            </a:graphic>
          </wp:inline>
        </w:drawing>
      </w:r>
    </w:p>
    <w:p w:rsidR="00503DB1" w:rsidRPr="00503DB1" w:rsidRDefault="00503DB1" w:rsidP="00EB3D93">
      <w:pPr>
        <w:spacing w:line="480" w:lineRule="auto"/>
        <w:ind w:firstLineChars="200" w:firstLine="560"/>
        <w:rPr>
          <w:rFonts w:asciiTheme="minorEastAsia" w:hAnsiTheme="minorEastAsia"/>
          <w:sz w:val="28"/>
          <w:szCs w:val="28"/>
        </w:rPr>
      </w:pPr>
      <w:r w:rsidRPr="00503DB1">
        <w:rPr>
          <w:rFonts w:asciiTheme="minorEastAsia" w:hAnsiTheme="minorEastAsia" w:hint="eastAsia"/>
          <w:sz w:val="28"/>
          <w:szCs w:val="28"/>
        </w:rPr>
        <w:t>随后，网院副院长陈碧华教授从教学督导完成的主要工作、发现的主要问题及改进的措施三个方面对网院2018年一年的教学督导工作做了总结发言。教学督导专家高宁教授、公共课教学部主任曾伟教授、网络技术系主任舒大松教授、财经商贸系工商企业管理教研室主任左芊副教授作为教学系部代表分别在会上以教学和督导工作为主题作了发言和经验分享。</w:t>
      </w:r>
    </w:p>
    <w:p w:rsidR="00503DB1" w:rsidRPr="00503DB1" w:rsidRDefault="00503DB1" w:rsidP="00D27D90">
      <w:pPr>
        <w:spacing w:line="480" w:lineRule="auto"/>
        <w:ind w:firstLineChars="200" w:firstLine="560"/>
        <w:rPr>
          <w:rFonts w:asciiTheme="minorEastAsia" w:hAnsiTheme="minorEastAsia"/>
          <w:sz w:val="28"/>
          <w:szCs w:val="28"/>
        </w:rPr>
      </w:pPr>
      <w:r w:rsidRPr="00503DB1">
        <w:rPr>
          <w:rFonts w:asciiTheme="minorEastAsia" w:hAnsiTheme="minorEastAsia" w:hint="eastAsia"/>
          <w:sz w:val="28"/>
          <w:szCs w:val="28"/>
        </w:rPr>
        <w:t>邓楠副校长最后做了重要讲话，他强调，全校上下要进一步统一思想，充分认识开展诊改工作的必要性、重要性和紧迫性；要理清各部门工作职责，加速制定分类诊改的目标链</w:t>
      </w:r>
      <w:r w:rsidR="00D27D90">
        <w:rPr>
          <w:rFonts w:asciiTheme="minorEastAsia" w:hAnsiTheme="minorEastAsia" w:hint="eastAsia"/>
          <w:sz w:val="28"/>
          <w:szCs w:val="28"/>
        </w:rPr>
        <w:t>，</w:t>
      </w:r>
      <w:r w:rsidRPr="00503DB1">
        <w:rPr>
          <w:rFonts w:asciiTheme="minorEastAsia" w:hAnsiTheme="minorEastAsia" w:hint="eastAsia"/>
          <w:sz w:val="28"/>
          <w:szCs w:val="28"/>
        </w:rPr>
        <w:t>各教学系部要聚精会神，主抓教改和质量。</w:t>
      </w:r>
    </w:p>
    <w:p w:rsidR="00B97E22" w:rsidRPr="00503DB1" w:rsidRDefault="00503DB1" w:rsidP="00D27D90">
      <w:pPr>
        <w:spacing w:line="480" w:lineRule="auto"/>
        <w:ind w:firstLineChars="200" w:firstLine="560"/>
        <w:rPr>
          <w:rFonts w:asciiTheme="minorEastAsia" w:hAnsiTheme="minorEastAsia"/>
          <w:sz w:val="28"/>
          <w:szCs w:val="28"/>
        </w:rPr>
      </w:pPr>
      <w:bookmarkStart w:id="0" w:name="_GoBack"/>
      <w:r w:rsidRPr="00503DB1">
        <w:rPr>
          <w:rFonts w:asciiTheme="minorEastAsia" w:hAnsiTheme="minorEastAsia" w:hint="eastAsia"/>
          <w:sz w:val="28"/>
          <w:szCs w:val="28"/>
        </w:rPr>
        <w:lastRenderedPageBreak/>
        <w:t>教学督导工作是学院内部质量保障体系建设中的重要一环，学院诊断与改进工作制度的建立要靠全体质量生成部门工作人员共同努力。王中军主任希望各教学系部要以观念先行、细化方案、分类推进、试点引领几个工作步骤，将诊改工作融入日常教学和管理，助力网院内涵发展迈入新阶段。（教学工作诊断与改进中心）</w:t>
      </w:r>
      <w:bookmarkEnd w:id="0"/>
    </w:p>
    <w:sectPr w:rsidR="00B97E22" w:rsidRPr="00503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3C4"/>
    <w:rsid w:val="002E33C4"/>
    <w:rsid w:val="00503DB1"/>
    <w:rsid w:val="00B97E22"/>
    <w:rsid w:val="00BC4409"/>
    <w:rsid w:val="00D27D90"/>
    <w:rsid w:val="00EB3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B97E2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97E2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97E2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97E22"/>
    <w:rPr>
      <w:b/>
      <w:bCs/>
      <w:sz w:val="32"/>
      <w:szCs w:val="32"/>
    </w:rPr>
  </w:style>
  <w:style w:type="paragraph" w:styleId="a3">
    <w:name w:val="Balloon Text"/>
    <w:basedOn w:val="a"/>
    <w:link w:val="Char"/>
    <w:uiPriority w:val="99"/>
    <w:semiHidden/>
    <w:unhideWhenUsed/>
    <w:rsid w:val="00EB3D93"/>
    <w:rPr>
      <w:sz w:val="18"/>
      <w:szCs w:val="18"/>
    </w:rPr>
  </w:style>
  <w:style w:type="character" w:customStyle="1" w:styleId="Char">
    <w:name w:val="批注框文本 Char"/>
    <w:basedOn w:val="a0"/>
    <w:link w:val="a3"/>
    <w:uiPriority w:val="99"/>
    <w:semiHidden/>
    <w:rsid w:val="00EB3D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B97E2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97E2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97E2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97E22"/>
    <w:rPr>
      <w:b/>
      <w:bCs/>
      <w:sz w:val="32"/>
      <w:szCs w:val="32"/>
    </w:rPr>
  </w:style>
  <w:style w:type="paragraph" w:styleId="a3">
    <w:name w:val="Balloon Text"/>
    <w:basedOn w:val="a"/>
    <w:link w:val="Char"/>
    <w:uiPriority w:val="99"/>
    <w:semiHidden/>
    <w:unhideWhenUsed/>
    <w:rsid w:val="00EB3D93"/>
    <w:rPr>
      <w:sz w:val="18"/>
      <w:szCs w:val="18"/>
    </w:rPr>
  </w:style>
  <w:style w:type="character" w:customStyle="1" w:styleId="Char">
    <w:name w:val="批注框文本 Char"/>
    <w:basedOn w:val="a0"/>
    <w:link w:val="a3"/>
    <w:uiPriority w:val="99"/>
    <w:semiHidden/>
    <w:rsid w:val="00EB3D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cp:revision>
  <dcterms:created xsi:type="dcterms:W3CDTF">2018-12-10T07:01:00Z</dcterms:created>
  <dcterms:modified xsi:type="dcterms:W3CDTF">2018-12-12T10:37:00Z</dcterms:modified>
</cp:coreProperties>
</file>